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9" w:rsidRDefault="009C6A99" w:rsidP="008069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600B2BBE" wp14:editId="279A001A">
            <wp:simplePos x="0" y="0"/>
            <wp:positionH relativeFrom="column">
              <wp:posOffset>-41910</wp:posOffset>
            </wp:positionH>
            <wp:positionV relativeFrom="paragraph">
              <wp:posOffset>287655</wp:posOffset>
            </wp:positionV>
            <wp:extent cx="6111875" cy="3276600"/>
            <wp:effectExtent l="0" t="0" r="0" b="0"/>
            <wp:wrapThrough wrapText="bothSides">
              <wp:wrapPolygon edited="0">
                <wp:start x="13398" y="9419"/>
                <wp:lineTo x="11984" y="11679"/>
                <wp:lineTo x="6598" y="13060"/>
                <wp:lineTo x="6598" y="13688"/>
                <wp:lineTo x="5049" y="14442"/>
                <wp:lineTo x="4780" y="14693"/>
                <wp:lineTo x="4780" y="15698"/>
                <wp:lineTo x="3366" y="16200"/>
                <wp:lineTo x="3366" y="17456"/>
                <wp:lineTo x="4713" y="17958"/>
                <wp:lineTo x="9560" y="17958"/>
                <wp:lineTo x="11782" y="17707"/>
                <wp:lineTo x="12522" y="17205"/>
                <wp:lineTo x="12388" y="15698"/>
                <wp:lineTo x="13196" y="13688"/>
                <wp:lineTo x="13398" y="11679"/>
                <wp:lineTo x="13869" y="9795"/>
                <wp:lineTo x="13869" y="9419"/>
                <wp:lineTo x="13398" y="9419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litudine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A99" w:rsidRPr="00622CA3" w:rsidRDefault="009C6A99" w:rsidP="009C6A9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A9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it-IT"/>
        </w:rPr>
        <w:t xml:space="preserve">TRIANGOLI SIMILI </w:t>
      </w:r>
    </w:p>
    <w:p w:rsidR="009C6A99" w:rsidRDefault="009C6A99" w:rsidP="008069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697F" w:rsidRDefault="0080697F" w:rsidP="009C6A99">
      <w:pPr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Definizione </w:t>
      </w:r>
    </w:p>
    <w:p w:rsidR="0080697F" w:rsidRDefault="0080697F" w:rsidP="009C6A99">
      <w:pPr>
        <w:ind w:left="-284" w:right="-28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Due triangoli </w:t>
      </w:r>
      <w:r w:rsidR="009C6A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sono simili quando hanno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tre angoli ordinatamente congruenti e i lati proporzionali</w:t>
      </w:r>
    </w:p>
    <w:p w:rsidR="0080697F" w:rsidRDefault="0080697F" w:rsidP="0080697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7EE7" w:rsidRPr="00622CA3" w:rsidRDefault="00447EE7" w:rsidP="009C6A9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7EE7" w:rsidRDefault="00447EE7" w:rsidP="0080697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6A99" w:rsidRDefault="009C6A99" w:rsidP="0080697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6A99" w:rsidRDefault="009C6A99" w:rsidP="0080697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6A99" w:rsidRDefault="009C6A99" w:rsidP="0080697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697F" w:rsidRDefault="0080697F" w:rsidP="0080697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Problemi</w:t>
      </w:r>
    </w:p>
    <w:p w:rsidR="00711A1E" w:rsidRDefault="00711A1E" w:rsidP="00711A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CA3" w:rsidRDefault="00E017E4" w:rsidP="009C6A9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63F">
        <w:rPr>
          <w:rFonts w:ascii="Times New Roman" w:hAnsi="Times New Roman" w:cs="Times New Roman"/>
          <w:b/>
          <w:sz w:val="24"/>
          <w:szCs w:val="24"/>
        </w:rPr>
        <w:t xml:space="preserve">Sapendo che i cateti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AB</m:t>
        </m:r>
      </m:oMath>
      <w:r w:rsidRPr="005F063F">
        <w:rPr>
          <w:rFonts w:ascii="Times New Roman" w:hAnsi="Times New Roman" w:cs="Times New Roman"/>
          <w:b/>
          <w:sz w:val="24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AC</m:t>
        </m:r>
      </m:oMath>
      <w:r w:rsidRPr="005F063F">
        <w:rPr>
          <w:rFonts w:ascii="Times New Roman" w:hAnsi="Times New Roman" w:cs="Times New Roman"/>
          <w:b/>
          <w:sz w:val="24"/>
          <w:szCs w:val="24"/>
        </w:rPr>
        <w:t xml:space="preserve"> del triangolo rettangolo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ABC</m:t>
        </m:r>
      </m:oMath>
      <w:r w:rsidRPr="005F063F">
        <w:rPr>
          <w:rFonts w:ascii="Times New Roman" w:hAnsi="Times New Roman" w:cs="Times New Roman"/>
          <w:b/>
          <w:sz w:val="24"/>
          <w:szCs w:val="24"/>
        </w:rPr>
        <w:t xml:space="preserve"> misurano rispettivamente 6u e 8u, determinare il perimetro e l’area del tr</w:t>
      </w:r>
      <w:r w:rsidR="00711A1E" w:rsidRPr="005F063F">
        <w:rPr>
          <w:rFonts w:ascii="Times New Roman" w:hAnsi="Times New Roman" w:cs="Times New Roman"/>
          <w:b/>
          <w:sz w:val="24"/>
          <w:szCs w:val="24"/>
        </w:rPr>
        <w:t>i</w:t>
      </w:r>
      <w:r w:rsidRPr="005F063F">
        <w:rPr>
          <w:rFonts w:ascii="Times New Roman" w:hAnsi="Times New Roman" w:cs="Times New Roman"/>
          <w:b/>
          <w:sz w:val="24"/>
          <w:szCs w:val="24"/>
        </w:rPr>
        <w:t xml:space="preserve">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ABC</m:t>
        </m:r>
      </m:oMath>
      <w:r w:rsidRPr="005F063F">
        <w:rPr>
          <w:rFonts w:ascii="Times New Roman" w:hAnsi="Times New Roman" w:cs="Times New Roman"/>
          <w:b/>
          <w:sz w:val="24"/>
          <w:szCs w:val="24"/>
        </w:rPr>
        <w:t xml:space="preserve">, inoltre sapendo che il cateto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A’B’</m:t>
        </m:r>
      </m:oMath>
      <w:r w:rsidRPr="005F063F">
        <w:rPr>
          <w:rFonts w:ascii="Times New Roman" w:hAnsi="Times New Roman" w:cs="Times New Roman"/>
          <w:b/>
          <w:sz w:val="24"/>
          <w:szCs w:val="24"/>
        </w:rPr>
        <w:t>,</w:t>
      </w:r>
      <w:r w:rsidR="00711A1E" w:rsidRPr="005F063F">
        <w:rPr>
          <w:rFonts w:ascii="Times New Roman" w:hAnsi="Times New Roman" w:cs="Times New Roman"/>
          <w:b/>
          <w:sz w:val="24"/>
          <w:szCs w:val="24"/>
        </w:rPr>
        <w:t xml:space="preserve"> omologo del cateto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AB</m:t>
        </m:r>
      </m:oMath>
      <w:r w:rsidR="00711A1E" w:rsidRPr="005F063F">
        <w:rPr>
          <w:rFonts w:ascii="Times New Roman" w:hAnsi="Times New Roman" w:cs="Times New Roman"/>
          <w:b/>
          <w:sz w:val="24"/>
          <w:szCs w:val="24"/>
        </w:rPr>
        <w:t>,</w:t>
      </w:r>
      <w:r w:rsidRPr="005F063F">
        <w:rPr>
          <w:rFonts w:ascii="Times New Roman" w:hAnsi="Times New Roman" w:cs="Times New Roman"/>
          <w:b/>
          <w:sz w:val="24"/>
          <w:szCs w:val="24"/>
        </w:rPr>
        <w:t xml:space="preserve"> misura 12</w:t>
      </w:r>
      <w:r w:rsidR="00711A1E" w:rsidRPr="005F063F">
        <w:rPr>
          <w:rFonts w:ascii="Times New Roman" w:hAnsi="Times New Roman" w:cs="Times New Roman"/>
          <w:b/>
          <w:sz w:val="24"/>
          <w:szCs w:val="24"/>
        </w:rPr>
        <w:t xml:space="preserve">u, </w:t>
      </w:r>
      <w:r w:rsidRPr="005F063F">
        <w:rPr>
          <w:rFonts w:ascii="Times New Roman" w:hAnsi="Times New Roman" w:cs="Times New Roman"/>
          <w:b/>
          <w:sz w:val="24"/>
          <w:szCs w:val="24"/>
        </w:rPr>
        <w:t>calcolare il perimetro e l’area del triangolo</w:t>
      </w:r>
      <w:r w:rsidR="00711A1E" w:rsidRPr="005F063F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A’B’C</m:t>
        </m:r>
      </m:oMath>
      <w:r w:rsidRPr="005F063F">
        <w:rPr>
          <w:rFonts w:ascii="Times New Roman" w:hAnsi="Times New Roman" w:cs="Times New Roman"/>
          <w:b/>
          <w:sz w:val="24"/>
          <w:szCs w:val="24"/>
        </w:rPr>
        <w:t>’.</w:t>
      </w:r>
    </w:p>
    <w:p w:rsidR="005F063F" w:rsidRDefault="005F063F" w:rsidP="009C6A99">
      <w:pPr>
        <w:pStyle w:val="Paragrafoelenc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063F" w:rsidRPr="005F063F" w:rsidRDefault="005F063F" w:rsidP="009C6A99">
      <w:pPr>
        <w:pStyle w:val="Paragrafoelenc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49F" w:rsidRDefault="00622CA3" w:rsidP="009C6A9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0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L'altezza relativa alla base in un t</w:t>
      </w:r>
      <w:r w:rsidR="006C549F" w:rsidRPr="005F0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riangolo isoscele è lunga 28 cm. C</w:t>
      </w:r>
      <w:r w:rsidRPr="005F0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alcola</w:t>
      </w:r>
      <w:r w:rsidR="006C549F" w:rsidRPr="005F0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</w:t>
      </w:r>
      <w:r w:rsidRPr="005F0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l'altezza </w:t>
      </w:r>
      <w:r w:rsidR="006C549F" w:rsidRPr="005F0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omologa</w:t>
      </w:r>
      <w:r w:rsidRPr="005F0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in un triangolo simile sapendo che il rapporto di similitudine è 7/2</w:t>
      </w:r>
      <w:r w:rsidR="006C549F" w:rsidRPr="005F0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5F063F" w:rsidRDefault="005F063F" w:rsidP="009C6A99">
      <w:pPr>
        <w:pStyle w:val="Paragrafoelenco"/>
        <w:ind w:left="426" w:hanging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063F" w:rsidRPr="005F063F" w:rsidRDefault="005F063F" w:rsidP="009C6A99">
      <w:pPr>
        <w:pStyle w:val="Paragrafoelenco"/>
        <w:ind w:left="426" w:hanging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549F" w:rsidRDefault="005F063F" w:rsidP="009C6A9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0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Due triangoli sono simili e il rapporto di similitudine fra il primo e il secondo è </w:t>
      </w:r>
      <w:r w:rsidR="00973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5F0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r w:rsidR="00973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5F0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Pr="005F0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Sapendo che l'altezza del primo triangolo misura 85 cm e la base 80 cm, calcola l'area del secondo triangolo.</w:t>
      </w:r>
    </w:p>
    <w:p w:rsidR="005F063F" w:rsidRDefault="005F063F" w:rsidP="009C6A99">
      <w:pPr>
        <w:pStyle w:val="Paragrafoelenc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063F" w:rsidRDefault="005F063F" w:rsidP="009C6A99">
      <w:pPr>
        <w:pStyle w:val="Paragrafoelenc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063F" w:rsidRDefault="001D4D27" w:rsidP="009C6A9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Dato il triangolo rettangolo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ABC</m:t>
        </m:r>
      </m:oMath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l’ipotenusa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BC</m:t>
        </m:r>
      </m:oMath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misura 30u e l’angolo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shd w:val="clear" w:color="auto" w:fill="FFFFFF"/>
          </w:rPr>
          <m:t>B</m:t>
        </m:r>
        <m:acc>
          <m:ac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shd w:val="clear" w:color="auto" w:fill="FFFFFF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shd w:val="clear" w:color="auto" w:fill="FFFFFF"/>
          </w:rPr>
          <m:t>A</m:t>
        </m:r>
      </m:oMath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vale 30 gradi. Calcolare il perimetro e l’area del triangolo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ABC</m:t>
        </m:r>
      </m:oMath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inoltre sapendo che l’ipotenusa del triangolo simile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A’B’C’</m:t>
        </m:r>
      </m:oMath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misura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10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3</m:t>
            </m:r>
          </m:e>
        </m:rad>
      </m:oMath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80F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calcolare il perimetro e l’area del triangolo omologo. </w:t>
      </w:r>
    </w:p>
    <w:p w:rsidR="00905C51" w:rsidRDefault="00905C51" w:rsidP="009C6A99">
      <w:pPr>
        <w:pStyle w:val="Paragrafoelenc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4409" w:rsidRDefault="009F4409" w:rsidP="009C6A99">
      <w:pPr>
        <w:pStyle w:val="Paragrafoelenc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22CA3" w:rsidRPr="009C6A99" w:rsidRDefault="00905C51" w:rsidP="009C6A99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Dato il triangolo equilatero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ABC</m:t>
        </m:r>
      </m:oMath>
      <w:r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il lato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AB</m:t>
        </m:r>
      </m:oMath>
      <w:r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misura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a</m:t>
        </m:r>
      </m:oMath>
      <w:r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Calcolare il perimetro e l’area del triangolo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ABC</m:t>
        </m:r>
      </m:oMath>
      <w:r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inoltre sapendo che </w:t>
      </w:r>
      <w:r w:rsidR="00FF1BC4"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il rapporto di similitudine tra l’area di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ABC</m:t>
        </m:r>
      </m:oMath>
      <w:r w:rsidR="00FF1BC4"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 del corrispondente triangolo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A’B’C’</m:t>
        </m:r>
      </m:oMath>
      <w:r w:rsidR="00FF1BC4"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73361"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è</w:t>
      </w:r>
      <w:r w:rsidR="00B6244B"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un </w:t>
      </w:r>
      <w:r w:rsidR="000D7A8B"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nono</w:t>
      </w:r>
      <w:r w:rsidR="00B6244B"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determinare il perimetro di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A’B’C’</m:t>
        </m:r>
      </m:oMath>
      <w:r w:rsidR="00973361"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C6A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sectPr w:rsidR="00622CA3" w:rsidRPr="009C6A99" w:rsidSect="00C43B6C">
      <w:footerReference w:type="default" r:id="rId9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77" w:rsidRDefault="005D0B77" w:rsidP="00167360">
      <w:pPr>
        <w:spacing w:after="0" w:line="240" w:lineRule="auto"/>
      </w:pPr>
      <w:r>
        <w:separator/>
      </w:r>
    </w:p>
  </w:endnote>
  <w:endnote w:type="continuationSeparator" w:id="0">
    <w:p w:rsidR="005D0B77" w:rsidRDefault="005D0B77" w:rsidP="0016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60" w:rsidRDefault="00167360" w:rsidP="00167360">
    <w:pPr>
      <w:tabs>
        <w:tab w:val="center" w:pos="4819"/>
        <w:tab w:val="right" w:pos="9638"/>
      </w:tabs>
      <w:spacing w:after="0" w:line="240" w:lineRule="auto"/>
      <w:ind w:right="360" w:firstLine="360"/>
    </w:pPr>
    <w:r w:rsidRPr="00167360">
      <w:rPr>
        <w:rFonts w:ascii="Brush Script MT" w:eastAsia="Times New Roman" w:hAnsi="Brush Script MT" w:cs="Arial"/>
        <w:b/>
        <w:bCs/>
        <w:i/>
        <w:iCs/>
        <w:sz w:val="32"/>
        <w:szCs w:val="32"/>
        <w:lang w:eastAsia="it-IT"/>
      </w:rPr>
      <w:t>Prof. Mauro La Barbera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77" w:rsidRDefault="005D0B77" w:rsidP="00167360">
      <w:pPr>
        <w:spacing w:after="0" w:line="240" w:lineRule="auto"/>
      </w:pPr>
      <w:r>
        <w:separator/>
      </w:r>
    </w:p>
  </w:footnote>
  <w:footnote w:type="continuationSeparator" w:id="0">
    <w:p w:rsidR="005D0B77" w:rsidRDefault="005D0B77" w:rsidP="0016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D1E"/>
    <w:multiLevelType w:val="hybridMultilevel"/>
    <w:tmpl w:val="5D6420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5E"/>
    <w:rsid w:val="000D7A8B"/>
    <w:rsid w:val="00167360"/>
    <w:rsid w:val="001D4D27"/>
    <w:rsid w:val="003336AE"/>
    <w:rsid w:val="00447EE7"/>
    <w:rsid w:val="005B1A79"/>
    <w:rsid w:val="005B45F0"/>
    <w:rsid w:val="005D0B77"/>
    <w:rsid w:val="005F063F"/>
    <w:rsid w:val="00622CA3"/>
    <w:rsid w:val="006C549F"/>
    <w:rsid w:val="00711A1E"/>
    <w:rsid w:val="0080697F"/>
    <w:rsid w:val="00905C51"/>
    <w:rsid w:val="00973361"/>
    <w:rsid w:val="009C6A99"/>
    <w:rsid w:val="009D2B5E"/>
    <w:rsid w:val="009F4409"/>
    <w:rsid w:val="00B242EB"/>
    <w:rsid w:val="00B6244B"/>
    <w:rsid w:val="00BA74B4"/>
    <w:rsid w:val="00C43B6C"/>
    <w:rsid w:val="00C80F85"/>
    <w:rsid w:val="00D3086B"/>
    <w:rsid w:val="00DD4C7A"/>
    <w:rsid w:val="00E017E4"/>
    <w:rsid w:val="00E8487A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8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54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7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360"/>
  </w:style>
  <w:style w:type="paragraph" w:styleId="Pidipagina">
    <w:name w:val="footer"/>
    <w:basedOn w:val="Normale"/>
    <w:link w:val="PidipaginaCarattere"/>
    <w:uiPriority w:val="99"/>
    <w:unhideWhenUsed/>
    <w:rsid w:val="00167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360"/>
  </w:style>
  <w:style w:type="paragraph" w:styleId="Didascalia">
    <w:name w:val="caption"/>
    <w:basedOn w:val="Normale"/>
    <w:next w:val="Normale"/>
    <w:uiPriority w:val="35"/>
    <w:unhideWhenUsed/>
    <w:qFormat/>
    <w:rsid w:val="009C6A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8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54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7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360"/>
  </w:style>
  <w:style w:type="paragraph" w:styleId="Pidipagina">
    <w:name w:val="footer"/>
    <w:basedOn w:val="Normale"/>
    <w:link w:val="PidipaginaCarattere"/>
    <w:uiPriority w:val="99"/>
    <w:unhideWhenUsed/>
    <w:rsid w:val="00167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360"/>
  </w:style>
  <w:style w:type="paragraph" w:styleId="Didascalia">
    <w:name w:val="caption"/>
    <w:basedOn w:val="Normale"/>
    <w:next w:val="Normale"/>
    <w:uiPriority w:val="35"/>
    <w:unhideWhenUsed/>
    <w:qFormat/>
    <w:rsid w:val="009C6A9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13</cp:revision>
  <dcterms:created xsi:type="dcterms:W3CDTF">2018-02-26T10:05:00Z</dcterms:created>
  <dcterms:modified xsi:type="dcterms:W3CDTF">2018-02-26T16:37:00Z</dcterms:modified>
</cp:coreProperties>
</file>