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F" w:rsidRPr="00BA1C11" w:rsidRDefault="003369AF" w:rsidP="003369AF">
      <w:pPr>
        <w:jc w:val="center"/>
        <w:rPr>
          <w:b/>
          <w:i/>
          <w:color w:val="FF0000"/>
        </w:rPr>
      </w:pPr>
      <w:r w:rsidRPr="00BA1C11">
        <w:rPr>
          <w:b/>
          <w:i/>
          <w:color w:val="FF0000"/>
        </w:rPr>
        <w:t>“</w:t>
      </w:r>
      <w:r w:rsidR="0096703B" w:rsidRPr="00BA1C11">
        <w:rPr>
          <w:b/>
          <w:i/>
          <w:color w:val="FF0000"/>
        </w:rPr>
        <w:t>Omotetia</w:t>
      </w:r>
      <w:r w:rsidR="00E31F57" w:rsidRPr="00BA1C11">
        <w:rPr>
          <w:b/>
          <w:i/>
          <w:color w:val="FF0000"/>
        </w:rPr>
        <w:t xml:space="preserve"> nel piano cartesiano</w:t>
      </w:r>
      <w:r w:rsidR="001516F3" w:rsidRPr="00BA1C11">
        <w:rPr>
          <w:b/>
          <w:i/>
          <w:color w:val="FF0000"/>
        </w:rPr>
        <w:t>”</w:t>
      </w:r>
    </w:p>
    <w:p w:rsidR="00443E53" w:rsidRPr="00B5238E" w:rsidRDefault="00443E53" w:rsidP="00443E53">
      <w:pPr>
        <w:jc w:val="center"/>
        <w:rPr>
          <w:i/>
          <w:sz w:val="16"/>
          <w:szCs w:val="16"/>
        </w:rPr>
      </w:pP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Competenze</w:t>
      </w:r>
      <w:r>
        <w:rPr>
          <w:i/>
        </w:rPr>
        <w:t xml:space="preserve">: </w:t>
      </w:r>
    </w:p>
    <w:p w:rsidR="00443E53" w:rsidRDefault="00443E53" w:rsidP="00556D2A">
      <w:pPr>
        <w:numPr>
          <w:ilvl w:val="0"/>
          <w:numId w:val="16"/>
        </w:numPr>
        <w:rPr>
          <w:i/>
        </w:rPr>
      </w:pPr>
      <w:r>
        <w:rPr>
          <w:i/>
        </w:rPr>
        <w:t>Usare le tecniche e le procedure di calcolo aritmetico ed algebrico.</w:t>
      </w:r>
    </w:p>
    <w:p w:rsidR="00443E53" w:rsidRPr="00556D2A" w:rsidRDefault="00556D2A" w:rsidP="00556D2A">
      <w:pPr>
        <w:pStyle w:val="Paragrafoelenco"/>
        <w:numPr>
          <w:ilvl w:val="0"/>
          <w:numId w:val="16"/>
        </w:numPr>
        <w:tabs>
          <w:tab w:val="left" w:pos="426"/>
        </w:tabs>
        <w:rPr>
          <w:i/>
        </w:rPr>
      </w:pPr>
      <w:r w:rsidRPr="00556D2A">
        <w:rPr>
          <w:i/>
        </w:rPr>
        <w:t>Utilizzare il linguaggio e i metodi propri della matematica per organizzare e valutare adeguatamente informazioni qualitative e quantitative</w:t>
      </w: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Abilità</w:t>
      </w:r>
      <w:r>
        <w:rPr>
          <w:i/>
        </w:rPr>
        <w:t>:</w:t>
      </w:r>
    </w:p>
    <w:p w:rsidR="00D601FD" w:rsidRDefault="00E22CBB" w:rsidP="00443E53">
      <w:pPr>
        <w:numPr>
          <w:ilvl w:val="0"/>
          <w:numId w:val="8"/>
        </w:numPr>
        <w:jc w:val="both"/>
        <w:rPr>
          <w:i/>
        </w:rPr>
      </w:pPr>
      <w:r w:rsidRPr="00230727">
        <w:rPr>
          <w:i/>
        </w:rPr>
        <w:t xml:space="preserve">Saper </w:t>
      </w:r>
      <w:r w:rsidR="00230727" w:rsidRPr="00230727">
        <w:rPr>
          <w:i/>
        </w:rPr>
        <w:t>applicare la condizione di parallelismo</w:t>
      </w:r>
      <w:r w:rsidR="0096703B">
        <w:rPr>
          <w:i/>
        </w:rPr>
        <w:t xml:space="preserve"> e perpendicolarità </w:t>
      </w:r>
      <w:r w:rsidR="00230727" w:rsidRPr="00230727">
        <w:rPr>
          <w:i/>
        </w:rPr>
        <w:t xml:space="preserve"> tra le rette del piano</w:t>
      </w:r>
      <w:r w:rsidR="00D601FD" w:rsidRPr="00230727">
        <w:rPr>
          <w:i/>
        </w:rPr>
        <w:t>.</w:t>
      </w:r>
    </w:p>
    <w:p w:rsidR="00CD7755" w:rsidRPr="00230727" w:rsidRDefault="00CD7755" w:rsidP="00443E53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Saper </w:t>
      </w:r>
      <w:r w:rsidR="0096703B">
        <w:rPr>
          <w:i/>
        </w:rPr>
        <w:t>determinare</w:t>
      </w:r>
      <w:r>
        <w:rPr>
          <w:i/>
        </w:rPr>
        <w:t xml:space="preserve"> l</w:t>
      </w:r>
      <w:r w:rsidR="0096703B">
        <w:rPr>
          <w:i/>
        </w:rPr>
        <w:t>e equazioni dell’omotetia</w:t>
      </w:r>
      <w:r>
        <w:rPr>
          <w:i/>
        </w:rPr>
        <w:t>.</w:t>
      </w:r>
    </w:p>
    <w:p w:rsidR="00D601FD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 xml:space="preserve">Saper calcolare </w:t>
      </w:r>
      <w:r w:rsidR="0096703B">
        <w:rPr>
          <w:i/>
        </w:rPr>
        <w:t>le misure delle figure nel piano cartesiano</w:t>
      </w:r>
      <w:r w:rsidR="00D601FD">
        <w:rPr>
          <w:i/>
        </w:rPr>
        <w:t>.</w:t>
      </w:r>
    </w:p>
    <w:p w:rsidR="00B20E00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>Saper costruire figure nel piano cartesiano</w:t>
      </w:r>
      <w:r w:rsidR="00B20E00">
        <w:rPr>
          <w:i/>
        </w:rPr>
        <w:t>.</w:t>
      </w:r>
    </w:p>
    <w:p w:rsidR="000C1632" w:rsidRDefault="000C1632" w:rsidP="003F07F8">
      <w:pPr>
        <w:pStyle w:val="Titolo"/>
        <w:ind w:left="720"/>
        <w:jc w:val="left"/>
        <w:rPr>
          <w:i/>
        </w:rPr>
      </w:pPr>
    </w:p>
    <w:p w:rsidR="003F07F8" w:rsidRPr="00E22CBB" w:rsidRDefault="003F07F8" w:rsidP="000C1632">
      <w:pPr>
        <w:pStyle w:val="Titolo"/>
        <w:jc w:val="left"/>
        <w:rPr>
          <w:b w:val="0"/>
          <w:bCs w:val="0"/>
          <w:i/>
          <w:sz w:val="16"/>
          <w:szCs w:val="16"/>
        </w:rPr>
      </w:pPr>
    </w:p>
    <w:p w:rsidR="00E20D5F" w:rsidRDefault="00E20D5F" w:rsidP="00CE1C41">
      <w:pPr>
        <w:pStyle w:val="Paragrafoelenco"/>
        <w:spacing w:before="100" w:beforeAutospacing="1" w:after="100" w:afterAutospacing="1" w:line="360" w:lineRule="auto"/>
        <w:ind w:left="0"/>
        <w:jc w:val="both"/>
        <w:rPr>
          <w:b/>
          <w:i/>
        </w:rPr>
      </w:pPr>
      <w:r>
        <w:rPr>
          <w:b/>
          <w:i/>
        </w:rPr>
        <w:t xml:space="preserve">Nel piano cartesiano Oxy </w:t>
      </w:r>
      <w:r w:rsidR="00D40F55">
        <w:rPr>
          <w:b/>
          <w:i/>
        </w:rPr>
        <w:t xml:space="preserve">disegnare </w:t>
      </w:r>
      <w:r w:rsidR="00CB2817">
        <w:rPr>
          <w:b/>
          <w:i/>
        </w:rPr>
        <w:t xml:space="preserve">il </w:t>
      </w:r>
      <w:r w:rsidR="00D36395">
        <w:rPr>
          <w:b/>
          <w:i/>
        </w:rPr>
        <w:t>triangolo</w:t>
      </w:r>
      <w:r w:rsidR="00CB2817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CE1F8E">
        <w:rPr>
          <w:b/>
          <w:i/>
        </w:rPr>
        <w:t xml:space="preserve"> </w:t>
      </w:r>
      <w:r w:rsidR="00CB2817">
        <w:rPr>
          <w:b/>
          <w:i/>
        </w:rPr>
        <w:t>avente per vertici i punti</w:t>
      </w:r>
      <w:r w:rsidR="00D40F55">
        <w:rPr>
          <w:b/>
          <w:i/>
        </w:rPr>
        <w:t xml:space="preserve"> </w:t>
      </w:r>
      <w:r w:rsidR="0039191B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A(1;2)</m:t>
        </m:r>
      </m:oMath>
      <w:r w:rsidR="00D40F55">
        <w:rPr>
          <w:b/>
          <w:i/>
        </w:rPr>
        <w:t xml:space="preserve"> </w:t>
      </w:r>
      <w:r w:rsidR="009A288D">
        <w:rPr>
          <w:b/>
          <w:i/>
        </w:rPr>
        <w:t>,</w:t>
      </w:r>
      <w:r w:rsidR="00D40F55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7;2</m:t>
            </m:r>
          </m:e>
        </m:d>
      </m:oMath>
      <w:r w:rsidR="009A288D">
        <w:rPr>
          <w:b/>
          <w:i/>
        </w:rPr>
        <w:t xml:space="preserve"> </w:t>
      </w:r>
      <w:r w:rsidR="00607585">
        <w:rPr>
          <w:b/>
          <w:i/>
        </w:rPr>
        <w:t>e</w:t>
      </w:r>
      <w:r w:rsidR="009A288D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C(7;8)</m:t>
        </m:r>
      </m:oMath>
      <w:r w:rsidR="00CE1F8E">
        <w:rPr>
          <w:b/>
          <w:i/>
        </w:rPr>
        <w:t xml:space="preserve"> </w:t>
      </w:r>
      <w:r w:rsidR="00607585">
        <w:rPr>
          <w:b/>
          <w:i/>
        </w:rPr>
        <w:t xml:space="preserve">. </w:t>
      </w:r>
      <w:r>
        <w:rPr>
          <w:b/>
          <w:i/>
        </w:rPr>
        <w:t>Determinare:</w:t>
      </w:r>
    </w:p>
    <w:p w:rsidR="00E20D5F" w:rsidRDefault="00607585" w:rsidP="003F07F8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perimetro del triangolo</w:t>
      </w:r>
      <w:r w:rsidR="0002711F">
        <w:rPr>
          <w:b/>
          <w:i/>
        </w:rPr>
        <w:t xml:space="preserve"> ABC;</w:t>
      </w:r>
    </w:p>
    <w:p w:rsidR="00DF20E7" w:rsidRDefault="0002711F" w:rsidP="00DF20E7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l’area del </w:t>
      </w:r>
      <w:r w:rsidR="00607585">
        <w:rPr>
          <w:b/>
          <w:i/>
        </w:rPr>
        <w:t>triangolo</w:t>
      </w:r>
      <w:r>
        <w:rPr>
          <w:b/>
          <w:i/>
        </w:rPr>
        <w:t xml:space="preserve"> ABC;</w:t>
      </w:r>
    </w:p>
    <w:p w:rsidR="00863B78" w:rsidRDefault="00770B49" w:rsidP="00CE1C41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Dopo aver </w:t>
      </w:r>
      <w:r w:rsidR="004828A9">
        <w:rPr>
          <w:b/>
          <w:i/>
        </w:rPr>
        <w:t xml:space="preserve">disegnare il </w:t>
      </w:r>
      <w:r w:rsidR="00D36395">
        <w:rPr>
          <w:b/>
          <w:i/>
        </w:rPr>
        <w:t>triangolo</w:t>
      </w:r>
      <w:r w:rsidR="004828A9">
        <w:rPr>
          <w:b/>
          <w:i/>
        </w:rPr>
        <w:t xml:space="preserve"> A’B’C’ trasformato dall’omotetia di centro l’origine degli assi cartesiani e di rapporto </w:t>
      </w:r>
      <m:oMath>
        <m:r>
          <m:rPr>
            <m:sty m:val="bi"/>
          </m:rPr>
          <w:rPr>
            <w:rFonts w:ascii="Cambria Math" w:hAnsi="Cambria Math"/>
          </w:rPr>
          <m:t>k=2</m:t>
        </m:r>
      </m:oMath>
      <w:r w:rsidR="00D36395">
        <w:rPr>
          <w:b/>
          <w:i/>
        </w:rPr>
        <w:t xml:space="preserve"> applicata al triangolo</w:t>
      </w:r>
      <w:r>
        <w:rPr>
          <w:b/>
          <w:i/>
        </w:rPr>
        <w:t xml:space="preserve"> ABC, determinare: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il perimetro del </w:t>
      </w:r>
      <w:r w:rsidR="00BC0EBC">
        <w:rPr>
          <w:b/>
          <w:i/>
        </w:rPr>
        <w:t>triangolo</w:t>
      </w:r>
      <w:r>
        <w:rPr>
          <w:b/>
          <w:i/>
        </w:rPr>
        <w:t xml:space="preserve"> A’B’C’;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l’area del </w:t>
      </w:r>
      <w:r w:rsidR="00BC0EBC">
        <w:rPr>
          <w:b/>
          <w:i/>
        </w:rPr>
        <w:t>triangolo</w:t>
      </w:r>
      <w:r>
        <w:rPr>
          <w:b/>
          <w:i/>
        </w:rPr>
        <w:t xml:space="preserve"> A’B’C’;</w:t>
      </w:r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Svolgimento</w:t>
      </w:r>
    </w:p>
    <w:p w:rsidR="00D4409E" w:rsidRDefault="005A1CFF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332220" cy="26955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o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FF" w:rsidRDefault="007F25D0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lastRenderedPageBreak/>
        <w:t xml:space="preserve">Dalla figura si osserva che </w:t>
      </w:r>
      <w:r w:rsidR="00646E01">
        <w:rPr>
          <w:b/>
          <w:i/>
        </w:rPr>
        <w:t xml:space="preserve">il triangolo dato </w:t>
      </w:r>
      <w:r>
        <w:rPr>
          <w:b/>
          <w:i/>
        </w:rPr>
        <w:t xml:space="preserve">è un triangolo rettangolo isoscele. </w:t>
      </w:r>
      <w:r w:rsidR="005A1CFF">
        <w:rPr>
          <w:b/>
          <w:i/>
        </w:rPr>
        <w:t xml:space="preserve">Per determinare la misura del lato AB del triangolo ABC si applica la seguente formula: </w:t>
      </w:r>
    </w:p>
    <w:p w:rsidR="005A1CFF" w:rsidRPr="00DE6564" w:rsidRDefault="00181BA1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</m:oMath>
      </m:oMathPara>
    </w:p>
    <w:p w:rsidR="005A1CFF" w:rsidRPr="00DE6564" w:rsidRDefault="00181BA1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u</m:t>
          </m:r>
        </m:oMath>
      </m:oMathPara>
    </w:p>
    <w:p w:rsidR="005A1CFF" w:rsidRDefault="005A1CFF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Per determinare la misura del lato BC del triangolo ABC si applica la seguente formula: </w:t>
      </w:r>
    </w:p>
    <w:p w:rsidR="005A1CFF" w:rsidRPr="00DE6564" w:rsidRDefault="00181BA1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</m:oMath>
      </m:oMathPara>
    </w:p>
    <w:p w:rsidR="005A1CFF" w:rsidRPr="00DE6564" w:rsidRDefault="00181BA1" w:rsidP="005A1CFF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2-8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u</m:t>
          </m:r>
        </m:oMath>
      </m:oMathPara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Per determinare la misura del lato A</w:t>
      </w:r>
      <w:r w:rsidR="00BC0EBC">
        <w:rPr>
          <w:b/>
          <w:i/>
        </w:rPr>
        <w:t>C</w:t>
      </w:r>
      <w:r>
        <w:rPr>
          <w:b/>
          <w:i/>
        </w:rPr>
        <w:t xml:space="preserve"> del </w:t>
      </w:r>
      <w:r w:rsidR="00BC0EBC">
        <w:rPr>
          <w:b/>
          <w:i/>
        </w:rPr>
        <w:t>triangolo</w:t>
      </w:r>
      <w:r>
        <w:rPr>
          <w:b/>
          <w:i/>
        </w:rPr>
        <w:t xml:space="preserve"> ABC</w:t>
      </w:r>
      <w:bookmarkStart w:id="0" w:name="_GoBack"/>
      <w:bookmarkEnd w:id="0"/>
      <w:r>
        <w:rPr>
          <w:b/>
          <w:i/>
        </w:rPr>
        <w:t xml:space="preserve"> si applica la seguente formula: </w:t>
      </w:r>
    </w:p>
    <w:p w:rsidR="00DE6564" w:rsidRPr="00DE6564" w:rsidRDefault="00181BA1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DE6564" w:rsidRPr="00F06E1E" w:rsidRDefault="00181BA1" w:rsidP="007F25D0">
      <w:pPr>
        <w:tabs>
          <w:tab w:val="left" w:pos="709"/>
        </w:tabs>
        <w:spacing w:before="100" w:beforeAutospacing="1" w:after="100" w:afterAutospacing="1" w:line="480" w:lineRule="auto"/>
        <w:jc w:val="center"/>
        <w:rPr>
          <w:b/>
          <w:i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1-7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2-8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36+36</m:t>
            </m:r>
          </m:e>
        </m:rad>
        <m:r>
          <m:rPr>
            <m:sty m:val="bi"/>
          </m:rPr>
          <w:rPr>
            <w:rFonts w:ascii="Cambria Math" w:hAnsi="Cambria Math"/>
          </w:rPr>
          <m:t>=6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u</m:t>
        </m:r>
      </m:oMath>
      <w:r w:rsidR="001A0B43">
        <w:rPr>
          <w:b/>
          <w:i/>
        </w:rPr>
        <w:t xml:space="preserve"> .</w:t>
      </w:r>
    </w:p>
    <w:p w:rsidR="00DE6564" w:rsidRDefault="00DE6564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 </w:t>
      </w:r>
      <w:r w:rsidR="007F25D0">
        <w:rPr>
          <w:b/>
          <w:i/>
        </w:rPr>
        <w:t>I</w:t>
      </w:r>
      <w:r>
        <w:rPr>
          <w:b/>
          <w:i/>
        </w:rPr>
        <w:t>l perimetro d</w:t>
      </w:r>
      <w:r w:rsidR="007F25D0">
        <w:rPr>
          <w:b/>
          <w:i/>
        </w:rPr>
        <w:t>el triangolo</w:t>
      </w:r>
      <w:r>
        <w:rPr>
          <w:b/>
          <w:i/>
        </w:rPr>
        <w:t xml:space="preserve"> è</w:t>
      </w:r>
      <w:r w:rsidR="001A0B43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+</m:t>
        </m:r>
      </m:oMath>
      <w:r w:rsidR="001A0B43">
        <w:rPr>
          <w:b/>
          <w:i/>
        </w:rPr>
        <w:t xml:space="preserve"> </w:t>
      </w:r>
      <w:r w:rsidR="004E1AF0">
        <w:rPr>
          <w:b/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7F25D0">
        <w:rPr>
          <w:b/>
          <w:i/>
        </w:rPr>
        <w:t xml:space="preserve"> cioè</w:t>
      </w:r>
      <w:r w:rsidR="001A0B43">
        <w:rPr>
          <w:b/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=6+6+6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=6(2+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)u</m:t>
        </m:r>
      </m:oMath>
      <w:r w:rsidR="001A0B43">
        <w:rPr>
          <w:b/>
          <w:i/>
        </w:rPr>
        <w:t xml:space="preserve"> .</w:t>
      </w:r>
    </w:p>
    <w:p w:rsidR="004E1AF0" w:rsidRDefault="007F25D0" w:rsidP="00F06E1E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L</w:t>
      </w:r>
      <w:r w:rsidR="004E1AF0">
        <w:rPr>
          <w:b/>
          <w:i/>
        </w:rPr>
        <w:t>’area d</w:t>
      </w:r>
      <w:r>
        <w:rPr>
          <w:b/>
          <w:i/>
        </w:rPr>
        <w:t>el triangolo</w:t>
      </w:r>
      <w:r w:rsidR="004E1AF0">
        <w:rPr>
          <w:b/>
          <w:i/>
        </w:rPr>
        <w:t xml:space="preserve"> è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×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4E1AF0">
        <w:rPr>
          <w:b/>
          <w:i/>
        </w:rPr>
        <w:t xml:space="preserve"> </w:t>
      </w:r>
      <w:r w:rsidR="00646E01">
        <w:rPr>
          <w:b/>
          <w:i/>
        </w:rPr>
        <w:t xml:space="preserve"> ossia</w:t>
      </w:r>
      <w:r w:rsidR="004E1AF0">
        <w:rPr>
          <w:b/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6×6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=18</m:t>
            </m:r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</w:p>
    <w:p w:rsidR="00D4409E" w:rsidRDefault="00D4409E" w:rsidP="00D4409E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Per disegnare il </w:t>
      </w:r>
      <w:r w:rsidR="00646E01">
        <w:rPr>
          <w:b/>
          <w:i/>
        </w:rPr>
        <w:t>triangolo</w:t>
      </w:r>
      <w:r>
        <w:rPr>
          <w:b/>
          <w:i/>
        </w:rPr>
        <w:t xml:space="preserve"> A’B’C’</w:t>
      </w:r>
      <w:r w:rsidR="00646E01">
        <w:rPr>
          <w:b/>
          <w:i/>
        </w:rPr>
        <w:t xml:space="preserve"> </w:t>
      </w:r>
      <w:r>
        <w:rPr>
          <w:b/>
          <w:i/>
        </w:rPr>
        <w:t xml:space="preserve"> trasformato dall’omotetia di centro l’origine degli assi cartesiani e di rapporto </w:t>
      </w:r>
      <m:oMath>
        <m:r>
          <m:rPr>
            <m:sty m:val="bi"/>
          </m:rPr>
          <w:rPr>
            <w:rFonts w:ascii="Cambria Math" w:hAnsi="Cambria Math"/>
          </w:rPr>
          <m:t>k=2</m:t>
        </m:r>
      </m:oMath>
      <w:r>
        <w:rPr>
          <w:b/>
          <w:i/>
        </w:rPr>
        <w:t xml:space="preserve"> applicata al </w:t>
      </w:r>
      <w:r w:rsidR="00646E01">
        <w:rPr>
          <w:b/>
          <w:i/>
        </w:rPr>
        <w:t>triangolo</w:t>
      </w:r>
      <w:r>
        <w:rPr>
          <w:b/>
          <w:i/>
        </w:rPr>
        <w:t xml:space="preserve"> ABC, si utilizzano le seguenti equazioni:</w:t>
      </w:r>
    </w:p>
    <w:p w:rsidR="00D4409E" w:rsidRPr="00D4409E" w:rsidRDefault="00181BA1" w:rsidP="00D4409E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=kx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=ky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756C30" w:rsidRDefault="00D4409E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Pertanto il </w:t>
      </w:r>
      <w:r w:rsidR="00646E01">
        <w:rPr>
          <w:b/>
          <w:i/>
        </w:rPr>
        <w:t>triangolo</w:t>
      </w:r>
      <w:r>
        <w:rPr>
          <w:b/>
          <w:i/>
        </w:rPr>
        <w:t xml:space="preserve"> A’B’C’ omotetico al </w:t>
      </w:r>
      <w:r w:rsidR="00646E01">
        <w:rPr>
          <w:b/>
          <w:i/>
        </w:rPr>
        <w:t>triangolo</w:t>
      </w:r>
      <w:r>
        <w:rPr>
          <w:b/>
          <w:i/>
        </w:rPr>
        <w:t xml:space="preserve"> ABC ha per vertici i seguenti punti omotetici </w:t>
      </w:r>
      <m:oMath>
        <m:r>
          <m:rPr>
            <m:sty m:val="bi"/>
          </m:rPr>
          <w:rPr>
            <w:rFonts w:ascii="Cambria Math" w:hAnsi="Cambria Math"/>
          </w:rPr>
          <m:t>A'(2;4)</m:t>
        </m:r>
      </m:oMath>
      <w:r w:rsidR="00C018C2">
        <w:rPr>
          <w:b/>
          <w:i/>
        </w:rPr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B'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14;4</m:t>
            </m:r>
          </m:e>
        </m:d>
      </m:oMath>
      <w:r w:rsidR="00C018C2">
        <w:rPr>
          <w:b/>
          <w:i/>
        </w:rPr>
        <w:t xml:space="preserve"> </w:t>
      </w:r>
      <w:r w:rsidR="00646E01">
        <w:rPr>
          <w:b/>
          <w:i/>
        </w:rPr>
        <w:t>e</w:t>
      </w:r>
      <w:r w:rsidR="00C018C2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C'(14;16)</m:t>
        </m:r>
      </m:oMath>
      <w:r w:rsidR="00C018C2">
        <w:rPr>
          <w:b/>
          <w:i/>
        </w:rPr>
        <w:t xml:space="preserve"> . </w:t>
      </w:r>
    </w:p>
    <w:p w:rsidR="0072049D" w:rsidRDefault="0072049D" w:rsidP="00384FA1">
      <w:pPr>
        <w:pStyle w:val="Paragrafoelenco"/>
        <w:spacing w:before="100" w:beforeAutospacing="1" w:after="100" w:afterAutospacing="1" w:line="480" w:lineRule="auto"/>
        <w:ind w:left="0"/>
        <w:jc w:val="center"/>
        <w:rPr>
          <w:i/>
          <w:noProof/>
        </w:rPr>
      </w:pPr>
    </w:p>
    <w:p w:rsidR="00384FA1" w:rsidRDefault="00262B57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  <w:noProof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6332220" cy="2695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otetia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C8" w:rsidRDefault="00A95B0E" w:rsidP="00C018C2">
      <w:pPr>
        <w:pStyle w:val="Paragrafoelenco"/>
        <w:spacing w:before="100" w:beforeAutospacing="1" w:after="100" w:afterAutospacing="1" w:line="480" w:lineRule="auto"/>
        <w:ind w:left="0"/>
        <w:jc w:val="both"/>
        <w:rPr>
          <w:i/>
          <w:noProof/>
        </w:rPr>
      </w:pPr>
      <w:r>
        <w:rPr>
          <w:b/>
          <w:i/>
          <w:noProof/>
        </w:rPr>
        <w:t>G</w:t>
      </w:r>
      <w:r w:rsidR="00F42DC8" w:rsidRPr="00F42DC8">
        <w:rPr>
          <w:b/>
          <w:i/>
          <w:noProof/>
        </w:rPr>
        <w:t>li elementi omotetici richiesti sono:</w:t>
      </w:r>
    </w:p>
    <w:p w:rsidR="00F42DC8" w:rsidRDefault="00F42DC8" w:rsidP="00F42DC8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℘'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℘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=12(2+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)u</m:t>
        </m:r>
      </m:oMath>
      <w:r>
        <w:rPr>
          <w:b/>
          <w:i/>
        </w:rPr>
        <w:t xml:space="preserve"> .</w:t>
      </w:r>
    </w:p>
    <w:p w:rsidR="00F2045B" w:rsidRPr="00F2045B" w:rsidRDefault="00181BA1" w:rsidP="00F42DC8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A'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=4×18=72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4517B7">
        <w:rPr>
          <w:b/>
          <w:i/>
        </w:rPr>
        <w:t xml:space="preserve"> .</w:t>
      </w:r>
    </w:p>
    <w:p w:rsidR="00C36A1B" w:rsidRDefault="00F16B9A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Osservazione:</w:t>
      </w:r>
    </w:p>
    <w:p w:rsidR="00F16B9A" w:rsidRDefault="003560BD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Per determinare l’area di un triangolo</w:t>
      </w:r>
      <w:r w:rsidR="00F16B9A">
        <w:rPr>
          <w:b/>
          <w:i/>
        </w:rPr>
        <w:t xml:space="preserve"> conoscendo le coordinate dei suoi vertici si può applicare la seguente formula:</w:t>
      </w:r>
    </w:p>
    <w:p w:rsidR="00F16B9A" w:rsidRPr="00C83E55" w:rsidRDefault="00181BA1" w:rsidP="00C36A1B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ABC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C83E55" w:rsidRPr="00B22A36" w:rsidRDefault="00C83E55" w:rsidP="00F16B9A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>Sviluppando il determinante si ha</w:t>
      </w:r>
    </w:p>
    <w:p w:rsidR="00B22A36" w:rsidRPr="00F16B9A" w:rsidRDefault="00181BA1" w:rsidP="00F16B9A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mr>
          </m:m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/>
            </m:mr>
          </m:m>
          <m:r>
            <m:rPr>
              <m:sty m:val="bi"/>
            </m:rPr>
            <w:rPr>
              <w:rFonts w:ascii="Cambria Math" w:hAnsi="Cambria Math"/>
            </w:rPr>
            <m:t>= 2+14+56-14-8-14=36</m:t>
          </m:r>
        </m:oMath>
      </m:oMathPara>
    </w:p>
    <w:p w:rsidR="00F16B9A" w:rsidRPr="00C36A1B" w:rsidRDefault="00B22A36">
      <w:pPr>
        <w:tabs>
          <w:tab w:val="left" w:pos="709"/>
        </w:tabs>
        <w:spacing w:before="100" w:beforeAutospacing="1" w:after="100" w:afterAutospacing="1" w:line="480" w:lineRule="auto"/>
        <w:rPr>
          <w:b/>
          <w:i/>
        </w:rPr>
      </w:pPr>
      <w:r>
        <w:rPr>
          <w:b/>
          <w:i/>
        </w:rPr>
        <w:t xml:space="preserve">Pertanto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=18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i/>
        </w:rPr>
        <w:t xml:space="preserve"> .</w:t>
      </w:r>
    </w:p>
    <w:sectPr w:rsidR="00F16B9A" w:rsidRPr="00C36A1B" w:rsidSect="003A0672">
      <w:footerReference w:type="even" r:id="rId11"/>
      <w:footerReference w:type="default" r:id="rId12"/>
      <w:pgSz w:w="12240" w:h="15840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A1" w:rsidRDefault="00181BA1">
      <w:r>
        <w:separator/>
      </w:r>
    </w:p>
  </w:endnote>
  <w:endnote w:type="continuationSeparator" w:id="0">
    <w:p w:rsidR="00181BA1" w:rsidRDefault="0018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53" w:rsidRDefault="00443E53" w:rsidP="009F2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E53" w:rsidRDefault="00443E53" w:rsidP="00223C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1669"/>
      <w:docPartObj>
        <w:docPartGallery w:val="Page Numbers (Bottom of Page)"/>
        <w:docPartUnique/>
      </w:docPartObj>
    </w:sdtPr>
    <w:sdtEndPr/>
    <w:sdtContent>
      <w:p w:rsidR="00456A96" w:rsidRDefault="00456A96" w:rsidP="00456A96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La Barbera 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0EBC">
          <w:rPr>
            <w:noProof/>
          </w:rPr>
          <w:t>1</w:t>
        </w:r>
        <w:r>
          <w:fldChar w:fldCharType="end"/>
        </w:r>
      </w:p>
    </w:sdtContent>
  </w:sdt>
  <w:p w:rsidR="00443E53" w:rsidRDefault="00443E53" w:rsidP="00223C02">
    <w:pPr>
      <w:rPr>
        <w:rFonts w:ascii="Brush Script MT" w:hAnsi="Brush Script MT" w:cs="Arial"/>
        <w:b/>
        <w:bCs/>
        <w:i/>
        <w:i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A1" w:rsidRDefault="00181BA1">
      <w:r>
        <w:separator/>
      </w:r>
    </w:p>
  </w:footnote>
  <w:footnote w:type="continuationSeparator" w:id="0">
    <w:p w:rsidR="00181BA1" w:rsidRDefault="0018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C"/>
      </v:shape>
    </w:pict>
  </w:numPicBullet>
  <w:abstractNum w:abstractNumId="0">
    <w:nsid w:val="07D2329E"/>
    <w:multiLevelType w:val="multilevel"/>
    <w:tmpl w:val="B16290C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EA6"/>
    <w:multiLevelType w:val="hybridMultilevel"/>
    <w:tmpl w:val="8064E646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C87E4C"/>
    <w:multiLevelType w:val="hybridMultilevel"/>
    <w:tmpl w:val="C32274E0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07232D"/>
    <w:multiLevelType w:val="hybridMultilevel"/>
    <w:tmpl w:val="4820870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B0DC7"/>
    <w:multiLevelType w:val="hybridMultilevel"/>
    <w:tmpl w:val="86B656BE"/>
    <w:lvl w:ilvl="0" w:tplc="B6BCD768">
      <w:start w:val="3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5D"/>
    <w:multiLevelType w:val="hybridMultilevel"/>
    <w:tmpl w:val="5172D3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E40D8"/>
    <w:multiLevelType w:val="hybridMultilevel"/>
    <w:tmpl w:val="B1A6E2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7ADC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6E1"/>
    <w:multiLevelType w:val="hybridMultilevel"/>
    <w:tmpl w:val="CA6ABCCE"/>
    <w:lvl w:ilvl="0" w:tplc="B900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C45B3C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9011E"/>
    <w:multiLevelType w:val="multilevel"/>
    <w:tmpl w:val="30A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D7174"/>
    <w:multiLevelType w:val="hybridMultilevel"/>
    <w:tmpl w:val="05FE4ADE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43E1B"/>
    <w:multiLevelType w:val="hybridMultilevel"/>
    <w:tmpl w:val="9A3ED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73742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0FE2"/>
    <w:multiLevelType w:val="hybridMultilevel"/>
    <w:tmpl w:val="E31E9FC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543C9"/>
    <w:multiLevelType w:val="hybridMultilevel"/>
    <w:tmpl w:val="8C2E53C8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63876F7"/>
    <w:multiLevelType w:val="hybridMultilevel"/>
    <w:tmpl w:val="3FE6B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4D5"/>
    <w:multiLevelType w:val="hybridMultilevel"/>
    <w:tmpl w:val="C8F26384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66B29"/>
    <w:multiLevelType w:val="hybridMultilevel"/>
    <w:tmpl w:val="81704D8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7552F"/>
    <w:multiLevelType w:val="hybridMultilevel"/>
    <w:tmpl w:val="49A4A91A"/>
    <w:lvl w:ilvl="0" w:tplc="075E1868">
      <w:start w:val="1"/>
      <w:numFmt w:val="decimal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E"/>
    <w:rsid w:val="00026F48"/>
    <w:rsid w:val="0002711F"/>
    <w:rsid w:val="00046626"/>
    <w:rsid w:val="0009509D"/>
    <w:rsid w:val="000A0076"/>
    <w:rsid w:val="000A4B19"/>
    <w:rsid w:val="000C1632"/>
    <w:rsid w:val="000D0B05"/>
    <w:rsid w:val="000F74C0"/>
    <w:rsid w:val="00114CAA"/>
    <w:rsid w:val="0011548E"/>
    <w:rsid w:val="00117583"/>
    <w:rsid w:val="001300E0"/>
    <w:rsid w:val="001516F3"/>
    <w:rsid w:val="001606EF"/>
    <w:rsid w:val="0017037F"/>
    <w:rsid w:val="0017767C"/>
    <w:rsid w:val="00181BA1"/>
    <w:rsid w:val="001A0B43"/>
    <w:rsid w:val="001B05AB"/>
    <w:rsid w:val="001B2EB9"/>
    <w:rsid w:val="001B2F6F"/>
    <w:rsid w:val="001C472D"/>
    <w:rsid w:val="00207D4A"/>
    <w:rsid w:val="00211B9E"/>
    <w:rsid w:val="00216DE2"/>
    <w:rsid w:val="00223C02"/>
    <w:rsid w:val="00226777"/>
    <w:rsid w:val="00230727"/>
    <w:rsid w:val="00230C53"/>
    <w:rsid w:val="00231B36"/>
    <w:rsid w:val="00232D74"/>
    <w:rsid w:val="00255981"/>
    <w:rsid w:val="00262B57"/>
    <w:rsid w:val="00267984"/>
    <w:rsid w:val="002730B9"/>
    <w:rsid w:val="002745AE"/>
    <w:rsid w:val="0028581B"/>
    <w:rsid w:val="002869DA"/>
    <w:rsid w:val="002978D4"/>
    <w:rsid w:val="002B6371"/>
    <w:rsid w:val="002C7F1A"/>
    <w:rsid w:val="002D4FA1"/>
    <w:rsid w:val="002F0CD6"/>
    <w:rsid w:val="002F27CC"/>
    <w:rsid w:val="003067D6"/>
    <w:rsid w:val="003208B5"/>
    <w:rsid w:val="00325E6D"/>
    <w:rsid w:val="003267CA"/>
    <w:rsid w:val="003324EA"/>
    <w:rsid w:val="003369AF"/>
    <w:rsid w:val="0034411F"/>
    <w:rsid w:val="00345D46"/>
    <w:rsid w:val="003560BD"/>
    <w:rsid w:val="00384FA1"/>
    <w:rsid w:val="00390CDA"/>
    <w:rsid w:val="00390FFF"/>
    <w:rsid w:val="0039191B"/>
    <w:rsid w:val="00396735"/>
    <w:rsid w:val="0039737D"/>
    <w:rsid w:val="003A0672"/>
    <w:rsid w:val="003A2DC4"/>
    <w:rsid w:val="003B4E23"/>
    <w:rsid w:val="003B6640"/>
    <w:rsid w:val="003B737E"/>
    <w:rsid w:val="003C3F3A"/>
    <w:rsid w:val="003C7110"/>
    <w:rsid w:val="003D5967"/>
    <w:rsid w:val="003F038A"/>
    <w:rsid w:val="003F07F8"/>
    <w:rsid w:val="003F361E"/>
    <w:rsid w:val="00400179"/>
    <w:rsid w:val="00443E53"/>
    <w:rsid w:val="004517B7"/>
    <w:rsid w:val="00456A96"/>
    <w:rsid w:val="00480E3A"/>
    <w:rsid w:val="004828A9"/>
    <w:rsid w:val="0049606A"/>
    <w:rsid w:val="004A7DE2"/>
    <w:rsid w:val="004B3120"/>
    <w:rsid w:val="004C003B"/>
    <w:rsid w:val="004C0B2A"/>
    <w:rsid w:val="004E1AF0"/>
    <w:rsid w:val="004F16BA"/>
    <w:rsid w:val="004F3179"/>
    <w:rsid w:val="005028FA"/>
    <w:rsid w:val="00520396"/>
    <w:rsid w:val="00530A46"/>
    <w:rsid w:val="00556D2A"/>
    <w:rsid w:val="00571136"/>
    <w:rsid w:val="005A0F93"/>
    <w:rsid w:val="005A1CFF"/>
    <w:rsid w:val="005B144D"/>
    <w:rsid w:val="005B38CB"/>
    <w:rsid w:val="005C6DFE"/>
    <w:rsid w:val="005D5F9F"/>
    <w:rsid w:val="005F002B"/>
    <w:rsid w:val="0060273A"/>
    <w:rsid w:val="006045AB"/>
    <w:rsid w:val="00607585"/>
    <w:rsid w:val="0063496F"/>
    <w:rsid w:val="00637E73"/>
    <w:rsid w:val="006423B5"/>
    <w:rsid w:val="00646E01"/>
    <w:rsid w:val="006643BB"/>
    <w:rsid w:val="00673FD5"/>
    <w:rsid w:val="00683468"/>
    <w:rsid w:val="0068687C"/>
    <w:rsid w:val="006A0C4C"/>
    <w:rsid w:val="006B0B7F"/>
    <w:rsid w:val="006B7BFA"/>
    <w:rsid w:val="006C26F1"/>
    <w:rsid w:val="006D28E1"/>
    <w:rsid w:val="006F4FAB"/>
    <w:rsid w:val="0071125C"/>
    <w:rsid w:val="00713901"/>
    <w:rsid w:val="0072049D"/>
    <w:rsid w:val="00733D77"/>
    <w:rsid w:val="0075562F"/>
    <w:rsid w:val="00756C30"/>
    <w:rsid w:val="00770B49"/>
    <w:rsid w:val="0078060F"/>
    <w:rsid w:val="00783FF6"/>
    <w:rsid w:val="007F25D0"/>
    <w:rsid w:val="00805D7D"/>
    <w:rsid w:val="00823C52"/>
    <w:rsid w:val="00862BE6"/>
    <w:rsid w:val="00863B78"/>
    <w:rsid w:val="008717FF"/>
    <w:rsid w:val="00872CBB"/>
    <w:rsid w:val="00891070"/>
    <w:rsid w:val="008D7F16"/>
    <w:rsid w:val="008F79F9"/>
    <w:rsid w:val="008F7B67"/>
    <w:rsid w:val="00902D29"/>
    <w:rsid w:val="00905F85"/>
    <w:rsid w:val="0090620B"/>
    <w:rsid w:val="009144C4"/>
    <w:rsid w:val="0096703B"/>
    <w:rsid w:val="0098447A"/>
    <w:rsid w:val="009A288D"/>
    <w:rsid w:val="009A2D7B"/>
    <w:rsid w:val="009B7FE9"/>
    <w:rsid w:val="009D67B4"/>
    <w:rsid w:val="009E0C32"/>
    <w:rsid w:val="009F2132"/>
    <w:rsid w:val="009F5EB6"/>
    <w:rsid w:val="00A0193B"/>
    <w:rsid w:val="00A1324C"/>
    <w:rsid w:val="00A1538F"/>
    <w:rsid w:val="00A36940"/>
    <w:rsid w:val="00A46177"/>
    <w:rsid w:val="00A46853"/>
    <w:rsid w:val="00A53E19"/>
    <w:rsid w:val="00A636BF"/>
    <w:rsid w:val="00A70CE3"/>
    <w:rsid w:val="00A852EF"/>
    <w:rsid w:val="00A86D62"/>
    <w:rsid w:val="00A95554"/>
    <w:rsid w:val="00A95B0E"/>
    <w:rsid w:val="00AC65FE"/>
    <w:rsid w:val="00AD6978"/>
    <w:rsid w:val="00AE5ED6"/>
    <w:rsid w:val="00B06057"/>
    <w:rsid w:val="00B10A36"/>
    <w:rsid w:val="00B20E00"/>
    <w:rsid w:val="00B22A36"/>
    <w:rsid w:val="00B27891"/>
    <w:rsid w:val="00B315B1"/>
    <w:rsid w:val="00B326E6"/>
    <w:rsid w:val="00B3480D"/>
    <w:rsid w:val="00B45DCA"/>
    <w:rsid w:val="00B46A1F"/>
    <w:rsid w:val="00B54F32"/>
    <w:rsid w:val="00B73087"/>
    <w:rsid w:val="00B7415D"/>
    <w:rsid w:val="00B741F2"/>
    <w:rsid w:val="00B95593"/>
    <w:rsid w:val="00BA1C11"/>
    <w:rsid w:val="00BA48C6"/>
    <w:rsid w:val="00BA4B9A"/>
    <w:rsid w:val="00BC0EBC"/>
    <w:rsid w:val="00BD1065"/>
    <w:rsid w:val="00C018C2"/>
    <w:rsid w:val="00C24F11"/>
    <w:rsid w:val="00C31058"/>
    <w:rsid w:val="00C36A1B"/>
    <w:rsid w:val="00C64C74"/>
    <w:rsid w:val="00C7140B"/>
    <w:rsid w:val="00C83E55"/>
    <w:rsid w:val="00CA1484"/>
    <w:rsid w:val="00CB0D7E"/>
    <w:rsid w:val="00CB2817"/>
    <w:rsid w:val="00CD6A10"/>
    <w:rsid w:val="00CD7755"/>
    <w:rsid w:val="00CE1C41"/>
    <w:rsid w:val="00CE1F8E"/>
    <w:rsid w:val="00CE26B8"/>
    <w:rsid w:val="00CF1682"/>
    <w:rsid w:val="00CF5EC0"/>
    <w:rsid w:val="00D07C13"/>
    <w:rsid w:val="00D125C9"/>
    <w:rsid w:val="00D15A48"/>
    <w:rsid w:val="00D324B6"/>
    <w:rsid w:val="00D36395"/>
    <w:rsid w:val="00D40F55"/>
    <w:rsid w:val="00D4409E"/>
    <w:rsid w:val="00D601FD"/>
    <w:rsid w:val="00D62F39"/>
    <w:rsid w:val="00DE3B77"/>
    <w:rsid w:val="00DE6564"/>
    <w:rsid w:val="00DF20E7"/>
    <w:rsid w:val="00E014B2"/>
    <w:rsid w:val="00E06D1A"/>
    <w:rsid w:val="00E142DA"/>
    <w:rsid w:val="00E16027"/>
    <w:rsid w:val="00E20D5F"/>
    <w:rsid w:val="00E22CBB"/>
    <w:rsid w:val="00E30B0D"/>
    <w:rsid w:val="00E31F57"/>
    <w:rsid w:val="00E4511B"/>
    <w:rsid w:val="00E45CF3"/>
    <w:rsid w:val="00E46383"/>
    <w:rsid w:val="00E81557"/>
    <w:rsid w:val="00EB6A48"/>
    <w:rsid w:val="00EE0226"/>
    <w:rsid w:val="00F06E1E"/>
    <w:rsid w:val="00F16B9A"/>
    <w:rsid w:val="00F2045B"/>
    <w:rsid w:val="00F34736"/>
    <w:rsid w:val="00F42DC8"/>
    <w:rsid w:val="00F5623C"/>
    <w:rsid w:val="00F73046"/>
    <w:rsid w:val="00F76D73"/>
    <w:rsid w:val="00F85873"/>
    <w:rsid w:val="00FC1CF7"/>
    <w:rsid w:val="00FC7B2A"/>
    <w:rsid w:val="00FF324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B82F-EE94-47D1-B818-6581E4D6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Casa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Mauro</dc:creator>
  <cp:keywords/>
  <cp:lastModifiedBy>Mauro</cp:lastModifiedBy>
  <cp:revision>10</cp:revision>
  <cp:lastPrinted>2018-03-09T17:29:00Z</cp:lastPrinted>
  <dcterms:created xsi:type="dcterms:W3CDTF">2018-03-11T11:24:00Z</dcterms:created>
  <dcterms:modified xsi:type="dcterms:W3CDTF">2018-03-12T06:18:00Z</dcterms:modified>
</cp:coreProperties>
</file>